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89CB"/>
          <w:sz w:val="26"/>
          <w:szCs w:val="26"/>
        </w:rPr>
      </w:pPr>
      <w:r w:rsidRPr="00712EA7">
        <w:rPr>
          <w:rFonts w:ascii="Times New Roman" w:hAnsi="Times New Roman" w:cs="Times New Roman"/>
          <w:b/>
          <w:bCs/>
          <w:color w:val="7089CB"/>
          <w:sz w:val="26"/>
          <w:szCs w:val="26"/>
        </w:rPr>
        <w:t>Тема 1: «Бухгалтерский учет в 2015г</w:t>
      </w:r>
      <w:r w:rsidRPr="00712EA7">
        <w:rPr>
          <w:rFonts w:ascii="Times New Roman" w:hAnsi="Times New Roman" w:cs="Times New Roman"/>
          <w:b/>
          <w:bCs/>
          <w:color w:val="7089CB"/>
          <w:sz w:val="26"/>
          <w:szCs w:val="26"/>
        </w:rPr>
        <w:t xml:space="preserve">., </w:t>
      </w:r>
      <w:r w:rsidRPr="00712EA7">
        <w:rPr>
          <w:rFonts w:ascii="Times New Roman" w:hAnsi="Times New Roman" w:cs="Times New Roman"/>
          <w:b/>
          <w:bCs/>
          <w:color w:val="7089CB"/>
          <w:sz w:val="26"/>
          <w:szCs w:val="26"/>
        </w:rPr>
        <w:t xml:space="preserve">бухгалтерская отчетность за 2014г.» </w:t>
      </w:r>
    </w:p>
    <w:p w:rsidR="00712EA7" w:rsidRPr="00712EA7" w:rsidRDefault="00712EA7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  <w:r w:rsidRPr="0071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Лектор Павлов Василий Янович 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Директор департамента аудит</w:t>
      </w:r>
      <w:proofErr w:type="gramStart"/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а ООО ау</w:t>
      </w:r>
      <w:proofErr w:type="gramEnd"/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диторская фирма «Аудит-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Вела», практикующий аудитор 12 лет, квалификационный аттестат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аудитора в области общего аудита. Сертификат CAP по системе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обучения МСФО CAP/CIPA, диплом ДИПИФР.</w:t>
      </w:r>
    </w:p>
    <w:p w:rsidR="00712EA7" w:rsidRPr="00712EA7" w:rsidRDefault="00712EA7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1. Основные направления Учетной политики на 2015 г.;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2. Практические вопросы, возникающие при подготовке отчетности за 1 квартал 2015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12EA7">
        <w:rPr>
          <w:rFonts w:ascii="Times New Roman" w:hAnsi="Times New Roman" w:cs="Times New Roman"/>
          <w:color w:val="000000"/>
          <w:sz w:val="20"/>
          <w:szCs w:val="20"/>
        </w:rPr>
        <w:t>г. (ПБУ 6, отражение дебиторской – кредиторской задолженности, формирование</w:t>
      </w:r>
      <w:proofErr w:type="gramEnd"/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 xml:space="preserve">резервов и </w:t>
      </w:r>
      <w:proofErr w:type="spellStart"/>
      <w:proofErr w:type="gramStart"/>
      <w:r w:rsidRPr="00712EA7">
        <w:rPr>
          <w:rFonts w:ascii="Times New Roman" w:hAnsi="Times New Roman" w:cs="Times New Roman"/>
          <w:color w:val="000000"/>
          <w:sz w:val="20"/>
          <w:szCs w:val="20"/>
        </w:rPr>
        <w:t>др</w:t>
      </w:r>
      <w:proofErr w:type="spellEnd"/>
      <w:proofErr w:type="gramEnd"/>
      <w:r w:rsidRPr="00712EA7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 xml:space="preserve">3. Применение отдельных положений МСФО в российском учете. 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89CB"/>
          <w:sz w:val="28"/>
          <w:szCs w:val="28"/>
        </w:rPr>
      </w:pPr>
      <w:r w:rsidRPr="00712EA7">
        <w:rPr>
          <w:rFonts w:ascii="Times New Roman" w:hAnsi="Times New Roman" w:cs="Times New Roman"/>
          <w:b/>
          <w:bCs/>
          <w:color w:val="7089CB"/>
          <w:sz w:val="28"/>
          <w:szCs w:val="28"/>
        </w:rPr>
        <w:t>Тема 2: «Новации налогообложения</w:t>
      </w:r>
      <w:r w:rsidRPr="00712EA7">
        <w:rPr>
          <w:rFonts w:ascii="Times New Roman" w:hAnsi="Times New Roman" w:cs="Times New Roman"/>
          <w:b/>
          <w:bCs/>
          <w:color w:val="7089CB"/>
          <w:sz w:val="28"/>
          <w:szCs w:val="28"/>
        </w:rPr>
        <w:t xml:space="preserve"> </w:t>
      </w:r>
      <w:r w:rsidRPr="00712EA7">
        <w:rPr>
          <w:rFonts w:ascii="Times New Roman" w:hAnsi="Times New Roman" w:cs="Times New Roman"/>
          <w:b/>
          <w:bCs/>
          <w:color w:val="7089CB"/>
          <w:sz w:val="28"/>
          <w:szCs w:val="28"/>
        </w:rPr>
        <w:t xml:space="preserve">и их практическое </w:t>
      </w:r>
      <w:r w:rsidRPr="00712EA7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r w:rsidRPr="00712EA7">
        <w:rPr>
          <w:rFonts w:ascii="Times New Roman" w:hAnsi="Times New Roman" w:cs="Times New Roman"/>
          <w:b/>
          <w:bCs/>
          <w:color w:val="7089CB"/>
          <w:sz w:val="28"/>
          <w:szCs w:val="28"/>
        </w:rPr>
        <w:t>применение»</w:t>
      </w:r>
    </w:p>
    <w:p w:rsidR="00712EA7" w:rsidRPr="00712EA7" w:rsidRDefault="00712EA7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89CB"/>
          <w:sz w:val="28"/>
          <w:szCs w:val="28"/>
        </w:rPr>
      </w:pPr>
    </w:p>
    <w:p w:rsidR="00712EA7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Лектор: Исаева Светлана Алексеевна 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Директор консалтингового департамент</w:t>
      </w:r>
      <w:proofErr w:type="gramStart"/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а ООО ау</w:t>
      </w:r>
      <w:proofErr w:type="gramEnd"/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диторская фирма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«</w:t>
      </w:r>
      <w:proofErr w:type="gramStart"/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Аудит-Вела</w:t>
      </w:r>
      <w:proofErr w:type="gramEnd"/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», практикующий аудитор 19 лет, квалификационный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 xml:space="preserve">аттестат аудитора в области общего аудита. </w:t>
      </w:r>
    </w:p>
    <w:p w:rsidR="00712EA7" w:rsidRPr="00712EA7" w:rsidRDefault="00712EA7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1. Обзор изменений 2015 г. по налогу на добавленную стоимость.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 xml:space="preserve">Практическое руководство по заполнению новой формы налоговой декларации </w:t>
      </w:r>
      <w:proofErr w:type="gramStart"/>
      <w:r w:rsidRPr="00712EA7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НДС.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2. Обзор изменений 2015 г. по налогу на прибыль.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Практика исправления ошибок прошлых лет, обнаруженных в отчетном периоде.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3. Изменения налогового законодательства для «</w:t>
      </w:r>
      <w:proofErr w:type="spellStart"/>
      <w:r w:rsidRPr="00712EA7">
        <w:rPr>
          <w:rFonts w:ascii="Times New Roman" w:hAnsi="Times New Roman" w:cs="Times New Roman"/>
          <w:color w:val="000000"/>
          <w:sz w:val="20"/>
          <w:szCs w:val="20"/>
        </w:rPr>
        <w:t>спецрежимников</w:t>
      </w:r>
      <w:proofErr w:type="spellEnd"/>
      <w:r w:rsidRPr="00712EA7">
        <w:rPr>
          <w:rFonts w:ascii="Times New Roman" w:hAnsi="Times New Roman" w:cs="Times New Roman"/>
          <w:color w:val="000000"/>
          <w:sz w:val="20"/>
          <w:szCs w:val="20"/>
        </w:rPr>
        <w:t>» (УСН, ПСН, ЕНВД).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Исчисление налога на имущество с кадастровой стоимости объектов недвижимости.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4. Новации налогового администрирования с 1 января 2015 года. Уплата и взыскание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 xml:space="preserve">налогов, налоговые проверки, привлечение к налоговой ответственности. </w:t>
      </w:r>
    </w:p>
    <w:p w:rsidR="00712EA7" w:rsidRPr="00712EA7" w:rsidRDefault="00712EA7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89CB"/>
          <w:sz w:val="28"/>
          <w:szCs w:val="28"/>
        </w:rPr>
      </w:pPr>
      <w:r w:rsidRPr="00712EA7">
        <w:rPr>
          <w:rFonts w:ascii="Times New Roman" w:hAnsi="Times New Roman" w:cs="Times New Roman"/>
          <w:b/>
          <w:bCs/>
          <w:color w:val="7089CB"/>
          <w:sz w:val="28"/>
          <w:szCs w:val="28"/>
        </w:rPr>
        <w:t xml:space="preserve">Тема 3: «Налоговый контроль цен в сделках, </w:t>
      </w:r>
      <w:proofErr w:type="gramStart"/>
      <w:r w:rsidRPr="00712EA7">
        <w:rPr>
          <w:rFonts w:ascii="Times New Roman" w:hAnsi="Times New Roman" w:cs="Times New Roman"/>
          <w:b/>
          <w:bCs/>
          <w:color w:val="7089CB"/>
          <w:sz w:val="28"/>
          <w:szCs w:val="28"/>
        </w:rPr>
        <w:t>между</w:t>
      </w:r>
      <w:proofErr w:type="gramEnd"/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89CB"/>
          <w:sz w:val="28"/>
          <w:szCs w:val="28"/>
        </w:rPr>
      </w:pPr>
      <w:r w:rsidRPr="00712EA7">
        <w:rPr>
          <w:rFonts w:ascii="Times New Roman" w:hAnsi="Times New Roman" w:cs="Times New Roman"/>
          <w:color w:val="000000"/>
          <w:sz w:val="50"/>
          <w:szCs w:val="50"/>
        </w:rPr>
        <w:t xml:space="preserve"> </w:t>
      </w:r>
      <w:r w:rsidRPr="00712EA7">
        <w:rPr>
          <w:rFonts w:ascii="Times New Roman" w:hAnsi="Times New Roman" w:cs="Times New Roman"/>
          <w:b/>
          <w:bCs/>
          <w:color w:val="7089CB"/>
          <w:sz w:val="28"/>
          <w:szCs w:val="28"/>
        </w:rPr>
        <w:t>взаимозависимыми лицами»</w:t>
      </w:r>
    </w:p>
    <w:p w:rsidR="00712EA7" w:rsidRPr="00712EA7" w:rsidRDefault="00712EA7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89CB"/>
          <w:sz w:val="28"/>
          <w:szCs w:val="28"/>
        </w:rPr>
      </w:pP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  <w:r w:rsidRPr="0071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Лектор Пожидаева Ольга Александровна 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Директор департамента по трансфертному ценообразованию ООО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аудиторская фирма «</w:t>
      </w:r>
      <w:proofErr w:type="gramStart"/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Аудит-Вела</w:t>
      </w:r>
      <w:proofErr w:type="gramEnd"/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», практикующий аудитор 8 лет,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квалификационный аттестат аудитора в области общего аудита. В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>течение 12 лет занимала должность главного государственного налогового</w:t>
      </w:r>
    </w:p>
    <w:p w:rsid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  <w:r w:rsidRPr="00712EA7">
        <w:rPr>
          <w:rFonts w:ascii="Times New Roman" w:hAnsi="Times New Roman" w:cs="Times New Roman"/>
          <w:b/>
          <w:bCs/>
          <w:i/>
          <w:iCs/>
          <w:color w:val="404040"/>
          <w:sz w:val="20"/>
          <w:szCs w:val="20"/>
        </w:rPr>
        <w:t xml:space="preserve">инспектора отдела выездных налоговых проверок. </w:t>
      </w:r>
    </w:p>
    <w:p w:rsidR="00712EA7" w:rsidRDefault="00712EA7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  <w:bookmarkStart w:id="0" w:name="_GoBack"/>
      <w:bookmarkEnd w:id="0"/>
      <w:r w:rsidRPr="00712EA7">
        <w:rPr>
          <w:rFonts w:ascii="Times New Roman" w:hAnsi="Times New Roman" w:cs="Times New Roman"/>
          <w:color w:val="000000"/>
          <w:sz w:val="20"/>
          <w:szCs w:val="20"/>
        </w:rPr>
        <w:t xml:space="preserve">1. Что контролируемые органы могут отнести к числу основных признаков </w:t>
      </w:r>
      <w:proofErr w:type="gramStart"/>
      <w:r w:rsidRPr="00712EA7">
        <w:rPr>
          <w:rFonts w:ascii="Times New Roman" w:hAnsi="Times New Roman" w:cs="Times New Roman"/>
          <w:color w:val="000000"/>
          <w:sz w:val="20"/>
          <w:szCs w:val="20"/>
        </w:rPr>
        <w:t>налоговой</w:t>
      </w:r>
      <w:proofErr w:type="gramEnd"/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выгоды;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2. Особенности проверок сделок с взаимозависимыми лицами;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 xml:space="preserve">3. Ответственность _____налогоплательщика за получение </w:t>
      </w:r>
      <w:proofErr w:type="gramStart"/>
      <w:r w:rsidRPr="00712EA7">
        <w:rPr>
          <w:rFonts w:ascii="Times New Roman" w:hAnsi="Times New Roman" w:cs="Times New Roman"/>
          <w:color w:val="000000"/>
          <w:sz w:val="20"/>
          <w:szCs w:val="20"/>
        </w:rPr>
        <w:t>необоснованной</w:t>
      </w:r>
      <w:proofErr w:type="gramEnd"/>
      <w:r w:rsidRPr="00712EA7">
        <w:rPr>
          <w:rFonts w:ascii="Times New Roman" w:hAnsi="Times New Roman" w:cs="Times New Roman"/>
          <w:color w:val="000000"/>
          <w:sz w:val="20"/>
          <w:szCs w:val="20"/>
        </w:rPr>
        <w:t xml:space="preserve"> налоговой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выгоды</w:t>
      </w:r>
    </w:p>
    <w:p w:rsidR="00842136" w:rsidRPr="00712EA7" w:rsidRDefault="00842136" w:rsidP="0084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 xml:space="preserve">4. Какие меры будут приняты для пресечения вывода налоговой базы </w:t>
      </w:r>
      <w:proofErr w:type="gramStart"/>
      <w:r w:rsidRPr="00712EA7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gramEnd"/>
      <w:r w:rsidRPr="00712EA7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Российской</w:t>
      </w:r>
    </w:p>
    <w:p w:rsidR="00712EA7" w:rsidRPr="00712EA7" w:rsidRDefault="00842136" w:rsidP="0084213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2EA7">
        <w:rPr>
          <w:rFonts w:ascii="Times New Roman" w:hAnsi="Times New Roman" w:cs="Times New Roman"/>
          <w:color w:val="000000"/>
          <w:sz w:val="20"/>
          <w:szCs w:val="20"/>
        </w:rPr>
        <w:t>Федерации в юрисдикции с низким уровнем налогообложения.</w:t>
      </w:r>
    </w:p>
    <w:p w:rsidR="00482848" w:rsidRPr="00482848" w:rsidRDefault="00482848" w:rsidP="0084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Аудиторская фирма «</w:t>
      </w:r>
      <w:proofErr w:type="spellStart"/>
      <w:r w:rsidRPr="00482848">
        <w:rPr>
          <w:rFonts w:ascii="Times New Roman" w:eastAsia="Times New Roman" w:hAnsi="Times New Roman" w:cs="Times New Roman"/>
          <w:sz w:val="24"/>
          <w:szCs w:val="24"/>
          <w:lang w:eastAsia="ru-RU"/>
        </w:rPr>
        <w:t>AuditVela</w:t>
      </w:r>
      <w:proofErr w:type="spellEnd"/>
      <w:r w:rsidRPr="004828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82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79E5" w:rsidRDefault="009E79E5"/>
    <w:sectPr w:rsidR="009E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48"/>
    <w:rsid w:val="00482848"/>
    <w:rsid w:val="00712EA7"/>
    <w:rsid w:val="00842136"/>
    <w:rsid w:val="009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2</cp:revision>
  <dcterms:created xsi:type="dcterms:W3CDTF">2015-03-23T07:02:00Z</dcterms:created>
  <dcterms:modified xsi:type="dcterms:W3CDTF">2015-03-23T07:06:00Z</dcterms:modified>
</cp:coreProperties>
</file>